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met to coordinate Sprint 4. We agreed to complete the last module 8 in the first week of sprint 4 and in the second week to begin the research and design phase of our product.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review and complete the first lecture of module 8.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met to coordinate Sprint 4. We agreed to complete the last module 8 in the first week of sprint 4 and in the second week to begin the research and design phase of our product.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review and complete the first lecture of module 8.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met to coordinate Sprint 4. We agreed to complete the last module 8 in the first week of sprint 4 and in the second week to begin the research and design phase of our product.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review and complete the first lecture of module 8.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met to coordinate Sprint 4. We agreed to complete the last module 8 in the first week of sprint 4 and in the second week to begin the research and design phase of our product.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review and complete the first lecture of module 8.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met to coordinate Sprint 4. We agreed to complete the last module 8 in the first week of sprint 4 and in the second week to begin the research and design phase of our product.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review and complete the first lecture of module 8.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